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F9C0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方正仿宋_GB2312" w:cs="Times New Roman"/>
          <w:b w:val="0"/>
          <w:bCs w:val="0"/>
          <w:color w:val="000000" w:themeColor="text1"/>
          <w:kern w:val="0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b w:val="0"/>
          <w:bCs w:val="0"/>
          <w:color w:val="000000" w:themeColor="text1"/>
          <w:kern w:val="0"/>
          <w:sz w:val="32"/>
          <w:szCs w:val="32"/>
        </w:rPr>
        <w:t>附件2</w:t>
      </w:r>
    </w:p>
    <w:p w14:paraId="7A666F9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b/>
          <w:sz w:val="44"/>
          <w:szCs w:val="44"/>
        </w:rPr>
      </w:pPr>
    </w:p>
    <w:p w14:paraId="18C65937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无串通响应等违法违规行为承诺书</w:t>
      </w:r>
    </w:p>
    <w:p w14:paraId="508C067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/>
          <w:sz w:val="44"/>
          <w:szCs w:val="44"/>
        </w:rPr>
      </w:pPr>
    </w:p>
    <w:p w14:paraId="23EA8E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本公司郑重承诺：本公司在参加本次项目名称：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u w:val="single"/>
        </w:rPr>
        <w:t xml:space="preserve">                  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活动中，无以下围标、串标行为：</w:t>
      </w:r>
    </w:p>
    <w:p w14:paraId="15C94B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（一）不同供应商的响应文件由同一单位或者个人编制；</w:t>
      </w:r>
    </w:p>
    <w:p w14:paraId="7224D6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（二）不同供应商委托同一单位或者个人办理谈判事宜；</w:t>
      </w:r>
    </w:p>
    <w:p w14:paraId="04393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（三）不同供应商的响应文件载明的项目管理成员或者联系人员为同一人；</w:t>
      </w:r>
    </w:p>
    <w:p w14:paraId="607B35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（四）不同供应商的响应文件异常一致或者响应报价呈规律性差异；</w:t>
      </w:r>
    </w:p>
    <w:p w14:paraId="290939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（五）不同供应商的响应文件相互混装；</w:t>
      </w:r>
    </w:p>
    <w:p w14:paraId="6083E8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（六）不同供应商的响应保证金从同一单位或者个人的账户转出；</w:t>
      </w:r>
    </w:p>
    <w:p w14:paraId="2A29D3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（七）不同供应商的董事、监事、高管、单位负责人为同一人或者存在控股、管理关系的不同单位参加同一包组谈判项目响应；</w:t>
      </w:r>
    </w:p>
    <w:p w14:paraId="26B4F3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（八）法律法规界定的其他围标串标行为。</w:t>
      </w:r>
    </w:p>
    <w:p w14:paraId="1AF63D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如有发现我公司存在围标、串标行为，我公司愿承担一切法律责任。</w:t>
      </w:r>
    </w:p>
    <w:p w14:paraId="697E87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特此承诺！</w:t>
      </w:r>
    </w:p>
    <w:p w14:paraId="38E086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</w:p>
    <w:p w14:paraId="1149C9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</w:p>
    <w:p w14:paraId="2B1CFA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响应人名称（盖章）：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              </w:t>
      </w:r>
    </w:p>
    <w:p w14:paraId="106581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响应人法定代表人（或法定代表人授权代表）签字（或盖私章）：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 xml:space="preserve">  </w:t>
      </w:r>
    </w:p>
    <w:p w14:paraId="33E61E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日期：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F534A2A-8CE3-475D-A729-697B6EBCB86E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12C637B8-1E7A-4E46-B52B-206890AA94B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D072BFF-1469-4C81-8125-9D68283D407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15E0D47C-0BA6-47A0-B7FA-D9A99E6B43F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12443728"/>
    <w:rsid w:val="33E9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370</Words>
  <Characters>370</Characters>
  <Lines>3</Lines>
  <Paragraphs>1</Paragraphs>
  <TotalTime>1234</TotalTime>
  <ScaleCrop>false</ScaleCrop>
  <LinksUpToDate>false</LinksUpToDate>
  <CharactersWithSpaces>446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X.ZH</cp:lastModifiedBy>
  <cp:lastPrinted>2019-09-26T07:05:00Z</cp:lastPrinted>
  <dcterms:modified xsi:type="dcterms:W3CDTF">2024-11-12T10:04:53Z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381EF513C1754B5E8D3C9FE635FF92B0_12</vt:lpwstr>
  </property>
</Properties>
</file>